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  <w:t xml:space="preserve">HOSPITALITY RIDER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u w:val="single"/>
          <w:shd w:fill="auto" w:val="clear"/>
        </w:rPr>
        <w:t xml:space="preserve">Food &amp; Beverages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1.   1 case of lemon lime &amp; Citrus cooler gatorade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2.   1 case of coke a cola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3.   2 case of bottled water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4.   1 bag sunflower kernals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5.   Lunch meat &amp; veggie tray with sub rolls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6.   Assorted Sun chips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7.   4 NOS energy drinks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8.   4 Hot meals or meal buy out at $15.00 a head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9.   5 Towels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10. 20Lbs of ice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11. Merchandise location with power outlets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u w:val="single"/>
          <w:shd w:fill="auto" w:val="clear"/>
        </w:rPr>
        <w:t xml:space="preserve">Lodging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3 star rating or above (Holiday Inn, Days Inn Etc.)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2 rooms with 2 double beds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WIFI included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breakfast included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Secure &amp; lighted parking (Full size truck &amp; 20ft trailer)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